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0" w:type="auto"/>
        <w:tblLook w:val="04A0" w:firstRow="1" w:lastRow="0" w:firstColumn="1" w:lastColumn="0" w:noHBand="0" w:noVBand="1"/>
      </w:tblPr>
      <w:tblGrid>
        <w:gridCol w:w="10728"/>
      </w:tblGrid>
      <w:tr w:rsidR="008766D0" w:rsidRPr="008766D0" w14:paraId="194B8455" w14:textId="77777777" w:rsidTr="008766D0">
        <w:trPr>
          <w:trHeight w:val="7505"/>
        </w:trPr>
        <w:tc>
          <w:tcPr>
            <w:tcW w:w="10728" w:type="dxa"/>
          </w:tcPr>
          <w:p w14:paraId="6848FD06" w14:textId="77777777" w:rsidR="008766D0" w:rsidRPr="00E24B1E" w:rsidRDefault="008766D0" w:rsidP="008766D0">
            <w:pPr>
              <w:pStyle w:val="Heading1"/>
              <w:shd w:val="clear" w:color="auto" w:fill="FFFFFF"/>
              <w:spacing w:before="0"/>
              <w:rPr>
                <w:rFonts w:ascii="Helvetica" w:eastAsia="Times New Roman" w:hAnsi="Helvetica" w:cs="Times New Roman"/>
                <w:color w:val="000000" w:themeColor="text1"/>
                <w:sz w:val="26"/>
                <w:szCs w:val="26"/>
              </w:rPr>
            </w:pPr>
            <w:r w:rsidRPr="00E24B1E">
              <w:rPr>
                <w:rFonts w:ascii="Helvetica" w:eastAsia="Times New Roman" w:hAnsi="Helvetica" w:cs="Times New Roman"/>
                <w:color w:val="000000" w:themeColor="text1"/>
                <w:sz w:val="26"/>
                <w:szCs w:val="26"/>
              </w:rPr>
              <w:t>Excerpt from “Africa and the Transatlantic Slave Trade”</w:t>
            </w:r>
          </w:p>
          <w:p w14:paraId="531FC39E" w14:textId="77777777" w:rsidR="008766D0" w:rsidRPr="00E24B1E" w:rsidRDefault="008766D0" w:rsidP="008766D0">
            <w:pPr>
              <w:pStyle w:val="NormalWeb"/>
              <w:shd w:val="clear" w:color="auto" w:fill="FFFFFF"/>
              <w:spacing w:before="0" w:beforeAutospacing="0" w:after="0" w:afterAutospacing="0"/>
              <w:rPr>
                <w:rStyle w:val="Emphasis"/>
                <w:i w:val="0"/>
                <w:color w:val="000000" w:themeColor="text1"/>
                <w:sz w:val="22"/>
                <w:szCs w:val="22"/>
              </w:rPr>
            </w:pPr>
            <w:r w:rsidRPr="00E24B1E">
              <w:rPr>
                <w:rStyle w:val="Emphasis"/>
                <w:i w:val="0"/>
                <w:color w:val="000000" w:themeColor="text1"/>
                <w:sz w:val="22"/>
                <w:szCs w:val="22"/>
              </w:rPr>
              <w:t xml:space="preserve">Hakim </w:t>
            </w:r>
            <w:proofErr w:type="spellStart"/>
            <w:r w:rsidRPr="00E24B1E">
              <w:rPr>
                <w:rStyle w:val="Emphasis"/>
                <w:i w:val="0"/>
                <w:color w:val="000000" w:themeColor="text1"/>
                <w:sz w:val="22"/>
                <w:szCs w:val="22"/>
              </w:rPr>
              <w:t>Adi</w:t>
            </w:r>
            <w:proofErr w:type="spellEnd"/>
            <w:r w:rsidRPr="00E24B1E">
              <w:rPr>
                <w:rStyle w:val="Emphasis"/>
                <w:i w:val="0"/>
                <w:color w:val="000000" w:themeColor="text1"/>
                <w:sz w:val="22"/>
                <w:szCs w:val="22"/>
              </w:rPr>
              <w:t>, 2012</w:t>
            </w:r>
          </w:p>
          <w:p w14:paraId="76413630" w14:textId="77777777" w:rsidR="008766D0" w:rsidRPr="008766D0" w:rsidRDefault="008766D0" w:rsidP="008766D0">
            <w:pPr>
              <w:pStyle w:val="NormalWeb"/>
              <w:shd w:val="clear" w:color="auto" w:fill="FFFFFF"/>
              <w:spacing w:before="0" w:beforeAutospacing="0" w:after="0" w:afterAutospacing="0"/>
              <w:rPr>
                <w:rStyle w:val="Emphasis"/>
                <w:rFonts w:ascii="Verdana" w:hAnsi="Verdana"/>
                <w:color w:val="000000" w:themeColor="text1"/>
              </w:rPr>
            </w:pPr>
          </w:p>
          <w:p w14:paraId="04A06895" w14:textId="77777777" w:rsidR="008766D0" w:rsidRPr="00FF2FFD" w:rsidRDefault="008766D0" w:rsidP="008766D0">
            <w:pPr>
              <w:shd w:val="clear" w:color="auto" w:fill="FFFFFF"/>
              <w:rPr>
                <w:rFonts w:ascii="Calibri" w:hAnsi="Calibri" w:cs="Times New Roman"/>
                <w:color w:val="000000" w:themeColor="text1"/>
              </w:rPr>
            </w:pPr>
            <w:r w:rsidRPr="00FF2FFD">
              <w:rPr>
                <w:rFonts w:ascii="Calibri" w:hAnsi="Calibri" w:cs="Times New Roman"/>
                <w:color w:val="000000" w:themeColor="text1"/>
              </w:rPr>
              <w:t>Historians have long debated how and why African kingdoms and merchants entered into a trade that was so disadvantageous to Africa and its inhabitants.</w:t>
            </w:r>
          </w:p>
          <w:p w14:paraId="3EC8BFC1" w14:textId="77777777" w:rsidR="008766D0" w:rsidRPr="00FF2FFD" w:rsidRDefault="008766D0" w:rsidP="008766D0">
            <w:pPr>
              <w:shd w:val="clear" w:color="auto" w:fill="FFFFFF"/>
              <w:rPr>
                <w:rFonts w:ascii="Calibri" w:hAnsi="Calibri" w:cs="Times New Roman"/>
                <w:color w:val="000000" w:themeColor="text1"/>
              </w:rPr>
            </w:pPr>
          </w:p>
          <w:p w14:paraId="18D8C9FD" w14:textId="77777777" w:rsidR="008766D0" w:rsidRPr="00FF2FFD" w:rsidRDefault="008766D0" w:rsidP="008766D0">
            <w:pPr>
              <w:shd w:val="clear" w:color="auto" w:fill="FFFFFF"/>
              <w:rPr>
                <w:rFonts w:ascii="Calibri" w:hAnsi="Calibri" w:cs="Times New Roman"/>
                <w:color w:val="000000" w:themeColor="text1"/>
              </w:rPr>
            </w:pPr>
            <w:r w:rsidRPr="00FF2FFD">
              <w:rPr>
                <w:rFonts w:ascii="Calibri" w:hAnsi="Calibri" w:cs="Times New Roman"/>
                <w:color w:val="000000" w:themeColor="text1"/>
              </w:rPr>
              <w:t>Some have argued that slavery was widespread at that time in Africa and that, therefore, a demand from Europe quickly led to the development of an organized trade.</w:t>
            </w:r>
          </w:p>
          <w:p w14:paraId="367133BE" w14:textId="77777777" w:rsidR="008766D0" w:rsidRPr="00FF2FFD" w:rsidRDefault="008766D0" w:rsidP="008766D0">
            <w:pPr>
              <w:shd w:val="clear" w:color="auto" w:fill="FFFFFF"/>
              <w:rPr>
                <w:rFonts w:ascii="Calibri" w:hAnsi="Calibri" w:cs="Times New Roman"/>
                <w:color w:val="000000" w:themeColor="text1"/>
              </w:rPr>
            </w:pPr>
          </w:p>
          <w:p w14:paraId="4FC9A8AE" w14:textId="77777777" w:rsidR="008766D0" w:rsidRPr="00FF2FFD" w:rsidRDefault="008766D0" w:rsidP="008766D0">
            <w:pPr>
              <w:shd w:val="clear" w:color="auto" w:fill="FFFFFF"/>
              <w:rPr>
                <w:rFonts w:ascii="Calibri" w:hAnsi="Calibri" w:cs="Times New Roman"/>
                <w:color w:val="000000" w:themeColor="text1"/>
              </w:rPr>
            </w:pPr>
            <w:r w:rsidRPr="00FF2FFD">
              <w:rPr>
                <w:rFonts w:ascii="Calibri" w:hAnsi="Calibri" w:cs="Times New Roman"/>
                <w:color w:val="000000" w:themeColor="text1"/>
              </w:rPr>
              <w:t>Others have questioned the use of the term 'slave' when referring to servitude in African societies, arguing that many of those designated slaves by Europeans had definite rights, and could sometimes own property or rise to public office.</w:t>
            </w:r>
          </w:p>
          <w:p w14:paraId="2FDAD7B1" w14:textId="77777777" w:rsidR="008766D0" w:rsidRPr="00FF2FFD" w:rsidRDefault="008766D0" w:rsidP="008766D0">
            <w:pPr>
              <w:shd w:val="clear" w:color="auto" w:fill="FFFFFF"/>
              <w:rPr>
                <w:rFonts w:ascii="Calibri" w:hAnsi="Calibri" w:cs="Times New Roman"/>
                <w:color w:val="000000" w:themeColor="text1"/>
              </w:rPr>
            </w:pPr>
          </w:p>
          <w:p w14:paraId="0658F6C7" w14:textId="77777777" w:rsidR="008766D0" w:rsidRPr="00FF2FFD" w:rsidRDefault="008766D0" w:rsidP="008766D0">
            <w:pPr>
              <w:shd w:val="clear" w:color="auto" w:fill="FFFFFF"/>
              <w:rPr>
                <w:rFonts w:ascii="Calibri" w:hAnsi="Calibri" w:cs="Times New Roman"/>
                <w:color w:val="000000" w:themeColor="text1"/>
              </w:rPr>
            </w:pPr>
            <w:r w:rsidRPr="00FF2FFD">
              <w:rPr>
                <w:rFonts w:ascii="Calibri" w:hAnsi="Calibri" w:cs="Times New Roman"/>
                <w:color w:val="000000" w:themeColor="text1"/>
              </w:rPr>
              <w:t>Africans could become slaves as punishment for a crime, as payment for a family debt, or most commonly of all, by being captured as prisoners of war. With the arrival of European and American ships offering trading goods in exchange for people, Africans had an added incentive to enslave each other, often by kidnapping.</w:t>
            </w:r>
          </w:p>
          <w:p w14:paraId="799168B4" w14:textId="77777777" w:rsidR="008766D0" w:rsidRPr="00FF2FFD" w:rsidRDefault="008766D0" w:rsidP="008766D0">
            <w:pPr>
              <w:shd w:val="clear" w:color="auto" w:fill="FFFFFF"/>
              <w:rPr>
                <w:rFonts w:ascii="Calibri" w:hAnsi="Calibri" w:cs="Times New Roman"/>
                <w:color w:val="000000" w:themeColor="text1"/>
              </w:rPr>
            </w:pPr>
          </w:p>
          <w:p w14:paraId="1DFFE26C" w14:textId="77777777" w:rsidR="008766D0" w:rsidRPr="00FF2FFD" w:rsidRDefault="008766D0" w:rsidP="008766D0">
            <w:pPr>
              <w:shd w:val="clear" w:color="auto" w:fill="FFFFFF"/>
              <w:rPr>
                <w:rFonts w:ascii="Calibri" w:hAnsi="Calibri" w:cs="Times New Roman"/>
                <w:color w:val="000000" w:themeColor="text1"/>
              </w:rPr>
            </w:pPr>
            <w:r w:rsidRPr="00FF2FFD">
              <w:rPr>
                <w:rFonts w:ascii="Calibri" w:hAnsi="Calibri" w:cs="Times New Roman"/>
                <w:color w:val="000000" w:themeColor="text1"/>
              </w:rPr>
              <w:t>Europeans were certainly not capable of venturing inland to capture the millions of people who were transported from Africa. In the areas where slavery was not practiced, such as among the Xhosa people of southern Africa, European captains were unable to buy slaves.</w:t>
            </w:r>
          </w:p>
          <w:p w14:paraId="5A6AC590" w14:textId="77777777" w:rsidR="008766D0" w:rsidRPr="00FF2FFD" w:rsidRDefault="008766D0" w:rsidP="008766D0">
            <w:pPr>
              <w:shd w:val="clear" w:color="auto" w:fill="FFFFFF"/>
              <w:rPr>
                <w:rFonts w:ascii="Calibri" w:hAnsi="Calibri" w:cs="Times New Roman"/>
                <w:color w:val="000000" w:themeColor="text1"/>
              </w:rPr>
            </w:pPr>
          </w:p>
          <w:p w14:paraId="7C9E1090" w14:textId="77777777" w:rsidR="008766D0" w:rsidRPr="00FF2FFD" w:rsidRDefault="008766D0" w:rsidP="008766D0">
            <w:pPr>
              <w:shd w:val="clear" w:color="auto" w:fill="FFFFFF"/>
              <w:rPr>
                <w:rFonts w:ascii="Calibri" w:hAnsi="Calibri" w:cs="Times New Roman"/>
                <w:color w:val="000000" w:themeColor="text1"/>
              </w:rPr>
            </w:pPr>
            <w:r w:rsidRPr="00FF2FFD">
              <w:rPr>
                <w:rFonts w:ascii="Calibri" w:hAnsi="Calibri" w:cs="Times New Roman"/>
                <w:color w:val="000000" w:themeColor="text1"/>
              </w:rPr>
              <w:t>On the African side, the slave trade was generally the business of rulers or wealthy and powerful merchants, concerned with their own selfish or narrow interests, rather than those of the continent.</w:t>
            </w:r>
          </w:p>
          <w:p w14:paraId="56EE6184" w14:textId="77777777" w:rsidR="008766D0" w:rsidRPr="00FF2FFD" w:rsidRDefault="008766D0" w:rsidP="008766D0">
            <w:pPr>
              <w:shd w:val="clear" w:color="auto" w:fill="FFFFFF"/>
              <w:rPr>
                <w:rFonts w:ascii="Calibri" w:hAnsi="Calibri" w:cs="Times New Roman"/>
                <w:color w:val="000000" w:themeColor="text1"/>
              </w:rPr>
            </w:pPr>
            <w:r w:rsidRPr="00FF2FFD">
              <w:rPr>
                <w:rFonts w:ascii="Calibri" w:hAnsi="Calibri" w:cs="Times New Roman"/>
                <w:color w:val="000000" w:themeColor="text1"/>
              </w:rPr>
              <w:t>At that time, there was no concept of being African. Identity and loyalty was based on kinship or membership of a specific kingdom or society, rather than to the African continent.</w:t>
            </w:r>
          </w:p>
          <w:p w14:paraId="4D2A0F09" w14:textId="77777777" w:rsidR="008766D0" w:rsidRPr="00FF2FFD" w:rsidRDefault="008766D0" w:rsidP="008766D0">
            <w:pPr>
              <w:shd w:val="clear" w:color="auto" w:fill="FFFFFF"/>
              <w:rPr>
                <w:rFonts w:ascii="Calibri" w:hAnsi="Calibri" w:cs="Times New Roman"/>
                <w:color w:val="000000" w:themeColor="text1"/>
              </w:rPr>
            </w:pPr>
          </w:p>
          <w:p w14:paraId="121FF2E0" w14:textId="77777777" w:rsidR="008766D0" w:rsidRPr="00FF2FFD" w:rsidRDefault="008766D0" w:rsidP="008766D0">
            <w:pPr>
              <w:shd w:val="clear" w:color="auto" w:fill="FFFFFF"/>
              <w:rPr>
                <w:rFonts w:ascii="Calibri" w:hAnsi="Calibri" w:cs="Times New Roman"/>
                <w:color w:val="000000" w:themeColor="text1"/>
              </w:rPr>
            </w:pPr>
            <w:r w:rsidRPr="00FF2FFD">
              <w:rPr>
                <w:rFonts w:ascii="Calibri" w:hAnsi="Calibri" w:cs="Times New Roman"/>
                <w:color w:val="000000" w:themeColor="text1"/>
              </w:rPr>
              <w:t>Rich and powerful Africans were able to demand a variety of consumer articles and in some places even gold for captives, who may have been acquired through warfare or by other means, initially without massive disruption to African societies.</w:t>
            </w:r>
          </w:p>
          <w:p w14:paraId="618FB16C" w14:textId="77777777" w:rsidR="008766D0" w:rsidRPr="00FF2FFD" w:rsidRDefault="008766D0" w:rsidP="008766D0">
            <w:pPr>
              <w:shd w:val="clear" w:color="auto" w:fill="FFFFFF"/>
              <w:rPr>
                <w:rFonts w:ascii="Calibri" w:hAnsi="Calibri" w:cs="Times New Roman"/>
                <w:color w:val="000000" w:themeColor="text1"/>
              </w:rPr>
            </w:pPr>
          </w:p>
          <w:p w14:paraId="6EB540C2" w14:textId="77777777" w:rsidR="008766D0" w:rsidRPr="00FF2FFD" w:rsidRDefault="008766D0" w:rsidP="008766D0">
            <w:pPr>
              <w:shd w:val="clear" w:color="auto" w:fill="FFFFFF"/>
              <w:rPr>
                <w:rFonts w:ascii="Calibri" w:hAnsi="Calibri" w:cs="Times New Roman"/>
                <w:color w:val="000000" w:themeColor="text1"/>
              </w:rPr>
            </w:pPr>
            <w:r w:rsidRPr="00FF2FFD">
              <w:rPr>
                <w:rFonts w:ascii="Calibri" w:hAnsi="Calibri" w:cs="Times New Roman"/>
                <w:color w:val="000000" w:themeColor="text1"/>
              </w:rPr>
              <w:t>However, by the mid-17th century the European demand for captives, particularly for the sugar plantations in the Americas, became so great that slaves could only be acquired through initiating raiding and warfare.</w:t>
            </w:r>
          </w:p>
          <w:p w14:paraId="60965E50" w14:textId="77777777" w:rsidR="008766D0" w:rsidRPr="00FF2FFD" w:rsidRDefault="008766D0" w:rsidP="008766D0">
            <w:pPr>
              <w:shd w:val="clear" w:color="auto" w:fill="FFFFFF"/>
              <w:rPr>
                <w:rFonts w:ascii="Calibri" w:hAnsi="Calibri" w:cs="Times New Roman"/>
                <w:color w:val="000000" w:themeColor="text1"/>
              </w:rPr>
            </w:pPr>
          </w:p>
          <w:p w14:paraId="03AD1A5A" w14:textId="77777777" w:rsidR="008766D0" w:rsidRPr="00FF2FFD" w:rsidRDefault="008766D0" w:rsidP="008766D0">
            <w:pPr>
              <w:shd w:val="clear" w:color="auto" w:fill="FFFFFF"/>
              <w:rPr>
                <w:rFonts w:ascii="Calibri" w:hAnsi="Calibri" w:cs="Times New Roman"/>
                <w:color w:val="000000" w:themeColor="text1"/>
              </w:rPr>
            </w:pPr>
            <w:r w:rsidRPr="00FF2FFD">
              <w:rPr>
                <w:rFonts w:ascii="Calibri" w:hAnsi="Calibri" w:cs="Times New Roman"/>
                <w:color w:val="000000" w:themeColor="text1"/>
              </w:rPr>
              <w:t>There is no doubt that some societies preyed on others to obtain captives in exchange for European firearms, in the belief that if they did not acquire firearms in this way to protect themselves, they would be attacked and captured by their rivals and enemies who did possess such weapons.</w:t>
            </w:r>
          </w:p>
          <w:p w14:paraId="3687F840" w14:textId="3A8233F5" w:rsidR="008766D0" w:rsidRPr="008766D0" w:rsidRDefault="008766D0" w:rsidP="008766D0">
            <w:pPr>
              <w:shd w:val="clear" w:color="auto" w:fill="FFFFFF"/>
              <w:rPr>
                <w:rFonts w:ascii="Helvetica" w:eastAsia="Times New Roman" w:hAnsi="Helvetica" w:cs="Times New Roman"/>
                <w:color w:val="000000" w:themeColor="text1"/>
                <w:sz w:val="28"/>
                <w:szCs w:val="28"/>
              </w:rPr>
            </w:pPr>
          </w:p>
        </w:tc>
      </w:tr>
    </w:tbl>
    <w:p w14:paraId="79BA63F5" w14:textId="77777777" w:rsidR="00D86CCE" w:rsidRDefault="00D86CCE" w:rsidP="00D86CCE">
      <w:pPr>
        <w:shd w:val="clear" w:color="auto" w:fill="FFFFFF"/>
        <w:rPr>
          <w:rFonts w:ascii="Verdana" w:hAnsi="Verdana" w:cs="Times New Roman"/>
          <w:color w:val="000000" w:themeColor="text1"/>
          <w:sz w:val="20"/>
          <w:szCs w:val="20"/>
        </w:rPr>
      </w:pPr>
    </w:p>
    <w:p w14:paraId="294595BC" w14:textId="73D3AED8" w:rsidR="004D5FD0" w:rsidRPr="00D86CCE" w:rsidRDefault="00E24B1E" w:rsidP="00D86CCE">
      <w:pPr>
        <w:shd w:val="clear" w:color="auto" w:fill="FFFFFF"/>
        <w:rPr>
          <w:rFonts w:ascii="Times" w:hAnsi="Times" w:cs="Times New Roman"/>
          <w:b/>
          <w:color w:val="000000" w:themeColor="text1"/>
        </w:rPr>
      </w:pPr>
      <w:r>
        <w:rPr>
          <w:rFonts w:ascii="Times" w:hAnsi="Times" w:cs="Times New Roman"/>
          <w:b/>
          <w:color w:val="000000" w:themeColor="text1"/>
        </w:rPr>
        <w:t xml:space="preserve">According to the document, </w:t>
      </w:r>
      <w:r w:rsidR="00D86CCE" w:rsidRPr="00D86CCE">
        <w:rPr>
          <w:rFonts w:ascii="Times" w:hAnsi="Times" w:cs="Times New Roman"/>
          <w:b/>
          <w:color w:val="000000" w:themeColor="text1"/>
        </w:rPr>
        <w:t>how</w:t>
      </w:r>
      <w:r>
        <w:rPr>
          <w:rFonts w:ascii="Times" w:hAnsi="Times" w:cs="Times New Roman"/>
          <w:b/>
          <w:color w:val="000000" w:themeColor="text1"/>
        </w:rPr>
        <w:t xml:space="preserve"> did</w:t>
      </w:r>
      <w:r w:rsidR="00D86CCE" w:rsidRPr="00D86CCE">
        <w:rPr>
          <w:rFonts w:ascii="Times" w:hAnsi="Times" w:cs="Times New Roman"/>
          <w:b/>
          <w:color w:val="000000" w:themeColor="text1"/>
        </w:rPr>
        <w:t xml:space="preserve"> trade with the Europeans </w:t>
      </w:r>
      <w:proofErr w:type="gramStart"/>
      <w:r w:rsidR="00D86CCE" w:rsidRPr="00D86CCE">
        <w:rPr>
          <w:rFonts w:ascii="Times" w:hAnsi="Times" w:cs="Times New Roman"/>
          <w:b/>
          <w:color w:val="000000" w:themeColor="text1"/>
        </w:rPr>
        <w:t>changed</w:t>
      </w:r>
      <w:proofErr w:type="gramEnd"/>
      <w:r w:rsidR="00D86CCE" w:rsidRPr="00D86CCE">
        <w:rPr>
          <w:rFonts w:ascii="Times" w:hAnsi="Times" w:cs="Times New Roman"/>
          <w:b/>
          <w:color w:val="000000" w:themeColor="text1"/>
        </w:rPr>
        <w:t xml:space="preserve"> the slave trade that already</w:t>
      </w:r>
      <w:r>
        <w:rPr>
          <w:rFonts w:ascii="Times" w:hAnsi="Times" w:cs="Times New Roman"/>
          <w:b/>
          <w:color w:val="000000" w:themeColor="text1"/>
        </w:rPr>
        <w:t xml:space="preserve"> existed internally in Africa?</w:t>
      </w:r>
      <w:bookmarkStart w:id="0" w:name="_GoBack"/>
      <w:bookmarkEnd w:id="0"/>
      <w:r w:rsidR="00D86CCE" w:rsidRPr="00D86CCE">
        <w:rPr>
          <w:rFonts w:ascii="Times" w:hAnsi="Times" w:cs="Times New Roman"/>
          <w:b/>
          <w:color w:val="000000" w:themeColor="text1"/>
        </w:rPr>
        <w:t xml:space="preserve">  </w:t>
      </w:r>
      <w:r>
        <w:rPr>
          <w:rFonts w:ascii="Times" w:hAnsi="Times" w:cs="Times New Roman"/>
          <w:b/>
          <w:color w:val="000000" w:themeColor="text1"/>
        </w:rPr>
        <w:t>(Write your response as an APEC paragraph, using proof from the document.)</w:t>
      </w:r>
    </w:p>
    <w:p w14:paraId="6D8E160D" w14:textId="77777777" w:rsidR="00C467F3" w:rsidRPr="008766D0" w:rsidRDefault="00C467F3" w:rsidP="004D5FD0">
      <w:pPr>
        <w:shd w:val="clear" w:color="auto" w:fill="FFFFFF"/>
        <w:spacing w:after="225" w:line="312" w:lineRule="atLeast"/>
        <w:rPr>
          <w:rFonts w:ascii="Verdana" w:hAnsi="Verdana" w:cs="Times New Roman"/>
          <w:color w:val="000000" w:themeColor="text1"/>
          <w:sz w:val="20"/>
          <w:szCs w:val="20"/>
        </w:rPr>
      </w:pPr>
    </w:p>
    <w:p w14:paraId="7EF0D8DF" w14:textId="77777777" w:rsidR="00C467F3" w:rsidRDefault="00C467F3" w:rsidP="004D5FD0">
      <w:pPr>
        <w:shd w:val="clear" w:color="auto" w:fill="FFFFFF"/>
        <w:spacing w:after="225" w:line="312" w:lineRule="atLeast"/>
        <w:rPr>
          <w:rFonts w:ascii="Verdana" w:hAnsi="Verdana" w:cs="Times New Roman"/>
          <w:color w:val="000000" w:themeColor="text1"/>
          <w:sz w:val="20"/>
          <w:szCs w:val="20"/>
        </w:rPr>
      </w:pPr>
    </w:p>
    <w:p w14:paraId="7C01F6BC" w14:textId="77777777" w:rsidR="00E24B1E" w:rsidRDefault="00E24B1E" w:rsidP="004D5FD0">
      <w:pPr>
        <w:shd w:val="clear" w:color="auto" w:fill="FFFFFF"/>
        <w:spacing w:after="225" w:line="312" w:lineRule="atLeast"/>
        <w:rPr>
          <w:rFonts w:ascii="Verdana" w:hAnsi="Verdana" w:cs="Times New Roman"/>
          <w:color w:val="000000" w:themeColor="text1"/>
          <w:sz w:val="20"/>
          <w:szCs w:val="20"/>
        </w:rPr>
      </w:pPr>
    </w:p>
    <w:tbl>
      <w:tblPr>
        <w:tblStyle w:val="TableGrid"/>
        <w:tblW w:w="0" w:type="auto"/>
        <w:tblLook w:val="04A0" w:firstRow="1" w:lastRow="0" w:firstColumn="1" w:lastColumn="0" w:noHBand="0" w:noVBand="1"/>
      </w:tblPr>
      <w:tblGrid>
        <w:gridCol w:w="10728"/>
      </w:tblGrid>
      <w:tr w:rsidR="00E24B1E" w:rsidRPr="00E24B1E" w14:paraId="33C5C26A" w14:textId="77777777" w:rsidTr="00C039F7">
        <w:trPr>
          <w:trHeight w:val="9987"/>
        </w:trPr>
        <w:tc>
          <w:tcPr>
            <w:tcW w:w="10728" w:type="dxa"/>
          </w:tcPr>
          <w:p w14:paraId="1A3765B9" w14:textId="77777777" w:rsidR="00E24B1E" w:rsidRPr="00E24B1E" w:rsidRDefault="00E24B1E" w:rsidP="006E2CFC">
            <w:pPr>
              <w:rPr>
                <w:rFonts w:ascii="Calibri" w:eastAsia="Times New Roman" w:hAnsi="Calibri" w:cs="Times New Roman"/>
                <w:b/>
                <w:bCs/>
                <w:color w:val="000000" w:themeColor="text1"/>
              </w:rPr>
            </w:pPr>
            <w:r w:rsidRPr="00E24B1E">
              <w:rPr>
                <w:rFonts w:ascii="Calibri" w:eastAsia="Times New Roman" w:hAnsi="Calibri" w:cs="Times New Roman"/>
                <w:b/>
                <w:bCs/>
                <w:color w:val="000000" w:themeColor="text1"/>
              </w:rPr>
              <w:lastRenderedPageBreak/>
              <w:t>Excerpt from “The Discovery of the Americas and the Transatlantic Slave Trade”</w:t>
            </w:r>
          </w:p>
          <w:p w14:paraId="5A46246D" w14:textId="77777777" w:rsidR="00E24B1E" w:rsidRPr="00E24B1E" w:rsidRDefault="00E24B1E" w:rsidP="006E2CFC">
            <w:pPr>
              <w:rPr>
                <w:rFonts w:ascii="Calibri" w:hAnsi="Calibri"/>
              </w:rPr>
            </w:pPr>
            <w:r w:rsidRPr="00E24B1E">
              <w:rPr>
                <w:rFonts w:ascii="Calibri" w:hAnsi="Calibri"/>
              </w:rPr>
              <w:t>Ira Berlin, 2009</w:t>
            </w:r>
          </w:p>
          <w:p w14:paraId="75D42F71" w14:textId="77777777" w:rsidR="00E24B1E" w:rsidRPr="00E24B1E" w:rsidRDefault="00E24B1E" w:rsidP="006E2CFC">
            <w:pPr>
              <w:rPr>
                <w:rFonts w:ascii="Calibri" w:hAnsi="Calibri"/>
              </w:rPr>
            </w:pPr>
          </w:p>
          <w:p w14:paraId="4FF0489B" w14:textId="77777777" w:rsidR="00E24B1E" w:rsidRPr="00E24B1E" w:rsidRDefault="00E24B1E" w:rsidP="006E2CFC">
            <w:pPr>
              <w:rPr>
                <w:rFonts w:ascii="Calibri" w:hAnsi="Calibri"/>
              </w:rPr>
            </w:pPr>
            <w:r w:rsidRPr="00E24B1E">
              <w:rPr>
                <w:rFonts w:ascii="Calibri" w:hAnsi="Calibri"/>
              </w:rPr>
              <w:t>Few people wanted to work on a sugar plantation. In the fifteenth century, most men and women labored to gain a competency—a livelihood—for themselves and their families. In the Mediterranean, peasants (generally attached to a lord in some sort of feudal subordination) grew enough to feed themselves and their families and a bit more to satisfy the demand of the lord. They wanted little to do with sugar, whose empty calories might provide a quick burst of energy but could not sustain life. Free workers also disdained sugar plantations, appreciating that the labor was brutal and dangerous—literally killing. Sugar entrepreneurs turned to enslaved labor, an ancient form familiar to all in the fifteenth-century Mediterranean, although rarely employed on a massive scale.</w:t>
            </w:r>
          </w:p>
          <w:p w14:paraId="501E486F" w14:textId="77777777" w:rsidR="00E24B1E" w:rsidRPr="00E24B1E" w:rsidRDefault="00E24B1E" w:rsidP="006E2CFC">
            <w:pPr>
              <w:pStyle w:val="NormalWeb"/>
              <w:spacing w:before="240" w:beforeAutospacing="0" w:after="240" w:afterAutospacing="0"/>
              <w:textAlignment w:val="baseline"/>
              <w:rPr>
                <w:rFonts w:ascii="Calibri" w:hAnsi="Calibri" w:cs="Arial"/>
                <w:color w:val="000000" w:themeColor="text1"/>
                <w:sz w:val="24"/>
                <w:szCs w:val="24"/>
              </w:rPr>
            </w:pPr>
            <w:r w:rsidRPr="00E24B1E">
              <w:rPr>
                <w:rFonts w:ascii="Calibri" w:hAnsi="Calibri" w:cs="Arial"/>
                <w:color w:val="000000" w:themeColor="text1"/>
                <w:sz w:val="24"/>
                <w:szCs w:val="24"/>
              </w:rPr>
              <w:t>At first, the sugar entrepreneurs enslaved any men and women they could buy or capture. Christian and Muslim, European and African slaves worked side-by-side on the sugar estates. For reasons of propinquity, Slavic people taken from the Black Sea composed the majority of the enslaved population—hence the word “slave.” But, in 1453, when Ottoman Turks seized Constantinople and denied Christian Europeans access to the Black Sea, Africans—who had been carried across the Sahara—began to make up a larger and larger proportion of the slave labor force.</w:t>
            </w:r>
          </w:p>
          <w:p w14:paraId="34CDBA45" w14:textId="77777777" w:rsidR="00E24B1E" w:rsidRPr="00E24B1E" w:rsidRDefault="00E24B1E" w:rsidP="006E2CFC">
            <w:pPr>
              <w:pStyle w:val="NormalWeb"/>
              <w:spacing w:before="240" w:beforeAutospacing="0" w:after="240" w:afterAutospacing="0"/>
              <w:textAlignment w:val="baseline"/>
              <w:rPr>
                <w:rFonts w:ascii="Calibri" w:hAnsi="Calibri" w:cs="Arial"/>
                <w:color w:val="000000" w:themeColor="text1"/>
                <w:sz w:val="24"/>
                <w:szCs w:val="24"/>
              </w:rPr>
            </w:pPr>
            <w:r w:rsidRPr="00E24B1E">
              <w:rPr>
                <w:rFonts w:ascii="Calibri" w:hAnsi="Calibri" w:cs="Arial"/>
                <w:color w:val="000000" w:themeColor="text1"/>
                <w:sz w:val="24"/>
                <w:szCs w:val="24"/>
              </w:rPr>
              <w:t>Africans loomed even larger in the slave population when the Portuguese carried the sugar enterprise onto newly discovered Atlantic islands: the Azores, the Canaries, and Madeira. On these islands, plantations were even larger and required even more labor. Portuguese planters, often backed by Italian bankers, began raiding along the west coast of Africa, seizing Africans and carrying them back to Lisbon, where they were sold to locals, sent to the Atlantic islands, or re-exported to other parts of Europe.</w:t>
            </w:r>
          </w:p>
          <w:p w14:paraId="536FAAC7" w14:textId="77777777" w:rsidR="00E24B1E" w:rsidRPr="00E24B1E" w:rsidRDefault="00E24B1E" w:rsidP="006E2CFC">
            <w:pPr>
              <w:pStyle w:val="NormalWeb"/>
              <w:spacing w:before="240" w:beforeAutospacing="0" w:after="240" w:afterAutospacing="0"/>
              <w:textAlignment w:val="baseline"/>
              <w:rPr>
                <w:rFonts w:ascii="Calibri" w:hAnsi="Calibri" w:cs="Arial"/>
                <w:color w:val="000000" w:themeColor="text1"/>
                <w:sz w:val="24"/>
                <w:szCs w:val="24"/>
              </w:rPr>
            </w:pPr>
            <w:r w:rsidRPr="00E24B1E">
              <w:rPr>
                <w:rFonts w:ascii="Calibri" w:hAnsi="Calibri" w:cs="Arial"/>
                <w:color w:val="000000" w:themeColor="text1"/>
                <w:sz w:val="24"/>
                <w:szCs w:val="24"/>
              </w:rPr>
              <w:t>The Portuguese found slave raiding lucrative, but it was also dangerous. Africans resisted, counterattacking with punishing blows. Eventually, they forced the Portuguese to turn from unabashed kidnapping to trade, which proved more efficient, more profitable, and safer.</w:t>
            </w:r>
          </w:p>
          <w:p w14:paraId="4F9568FE" w14:textId="77777777" w:rsidR="00E24B1E" w:rsidRDefault="00E24B1E" w:rsidP="006E2CFC">
            <w:pPr>
              <w:pStyle w:val="NormalWeb"/>
              <w:spacing w:before="240" w:after="240"/>
              <w:textAlignment w:val="baseline"/>
              <w:rPr>
                <w:rFonts w:ascii="Calibri" w:hAnsi="Calibri" w:cs="Arial"/>
                <w:color w:val="000000" w:themeColor="text1"/>
                <w:sz w:val="24"/>
                <w:szCs w:val="24"/>
              </w:rPr>
            </w:pPr>
            <w:r w:rsidRPr="00E24B1E">
              <w:rPr>
                <w:rFonts w:ascii="Calibri" w:hAnsi="Calibri" w:cs="Arial"/>
                <w:color w:val="000000" w:themeColor="text1"/>
                <w:sz w:val="24"/>
                <w:szCs w:val="24"/>
              </w:rPr>
              <w:t>In Africa, native merchants were more than willing to sell slaves to European outsiders, but they did not sell their own people; rather they sold men and women of nations other than their own, usually men captured in war or guilty of some heinous offense. They also sold them on their terms. They kept the Portuguese and other Europeans who entered the trade at a distance, never allowing them onto African soil without permission, which generally had to be purchased by paying a tax of some sort. African merchants drove hard bargains with European. Responsibility for the slave trade rested with both Europeans and Africans.</w:t>
            </w:r>
          </w:p>
          <w:p w14:paraId="0B937A41" w14:textId="20469A2D" w:rsidR="00E24B1E" w:rsidRPr="00E24B1E" w:rsidRDefault="00E24B1E" w:rsidP="006E2CFC">
            <w:pPr>
              <w:pStyle w:val="NormalWeb"/>
              <w:spacing w:before="240" w:after="240"/>
              <w:textAlignment w:val="baseline"/>
              <w:rPr>
                <w:rFonts w:ascii="Calibri" w:hAnsi="Calibri" w:cs="Arial"/>
                <w:color w:val="000000" w:themeColor="text1"/>
                <w:sz w:val="12"/>
                <w:szCs w:val="12"/>
              </w:rPr>
            </w:pPr>
          </w:p>
        </w:tc>
      </w:tr>
    </w:tbl>
    <w:p w14:paraId="288FA4B7" w14:textId="77777777" w:rsidR="00E24B1E" w:rsidRDefault="00E24B1E" w:rsidP="00E24B1E">
      <w:pPr>
        <w:shd w:val="clear" w:color="auto" w:fill="FFFFFF"/>
        <w:rPr>
          <w:rFonts w:ascii="Times" w:hAnsi="Times" w:cs="Times New Roman"/>
          <w:b/>
          <w:color w:val="000000" w:themeColor="text1"/>
        </w:rPr>
      </w:pPr>
    </w:p>
    <w:p w14:paraId="42207B4C" w14:textId="77777777" w:rsidR="00E24B1E" w:rsidRPr="00D86CCE" w:rsidRDefault="00E24B1E" w:rsidP="00E24B1E">
      <w:pPr>
        <w:shd w:val="clear" w:color="auto" w:fill="FFFFFF"/>
        <w:rPr>
          <w:rFonts w:ascii="Times" w:hAnsi="Times" w:cs="Times New Roman"/>
          <w:b/>
          <w:color w:val="000000" w:themeColor="text1"/>
        </w:rPr>
      </w:pPr>
      <w:r>
        <w:rPr>
          <w:rFonts w:ascii="Times" w:hAnsi="Times" w:cs="Times New Roman"/>
          <w:b/>
          <w:color w:val="000000" w:themeColor="text1"/>
        </w:rPr>
        <w:t xml:space="preserve">According to the document, to what extent were Africans themselves responsible for the Atlantic slave trade?  </w:t>
      </w:r>
      <w:r>
        <w:rPr>
          <w:rFonts w:ascii="Times" w:hAnsi="Times" w:cs="Times New Roman"/>
          <w:b/>
          <w:color w:val="000000" w:themeColor="text1"/>
        </w:rPr>
        <w:t>(Write your response as an APEC paragraph, using proof from the document.)</w:t>
      </w:r>
    </w:p>
    <w:p w14:paraId="6F3A3EFF" w14:textId="1A080E7C" w:rsidR="00E24B1E" w:rsidRPr="00D86CCE" w:rsidRDefault="00E24B1E" w:rsidP="00E24B1E">
      <w:pPr>
        <w:shd w:val="clear" w:color="auto" w:fill="FFFFFF"/>
        <w:rPr>
          <w:rFonts w:ascii="Times" w:hAnsi="Times" w:cs="Times New Roman"/>
          <w:b/>
          <w:color w:val="000000" w:themeColor="text1"/>
        </w:rPr>
      </w:pPr>
    </w:p>
    <w:p w14:paraId="7E979138" w14:textId="77777777" w:rsidR="00665616" w:rsidRPr="00E24B1E" w:rsidRDefault="00665616" w:rsidP="00E24B1E">
      <w:pPr>
        <w:rPr>
          <w:rFonts w:ascii="Calibri" w:hAnsi="Calibri"/>
          <w:color w:val="000000" w:themeColor="text1"/>
        </w:rPr>
      </w:pPr>
    </w:p>
    <w:sectPr w:rsidR="00665616" w:rsidRPr="00E24B1E" w:rsidSect="004D5FD0">
      <w:pgSz w:w="12240" w:h="15840"/>
      <w:pgMar w:top="864" w:right="864" w:bottom="864" w:left="86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Times">
    <w:panose1 w:val="02000500000000000000"/>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w:panose1 w:val="00000000000000000000"/>
    <w:charset w:val="00"/>
    <w:family w:val="auto"/>
    <w:pitch w:val="variable"/>
    <w:sig w:usb0="E00002FF" w:usb1="5000785B" w:usb2="00000000" w:usb3="00000000" w:csb0="0000019F" w:csb1="00000000"/>
  </w:font>
  <w:font w:name="Verdana">
    <w:panose1 w:val="020B0604030504040204"/>
    <w:charset w:val="00"/>
    <w:family w:val="auto"/>
    <w:pitch w:val="variable"/>
    <w:sig w:usb0="A10006FF" w:usb1="4000205B" w:usb2="00000010" w:usb3="00000000" w:csb0="0000019F" w:csb1="00000000"/>
  </w:font>
  <w:font w:name="Arial">
    <w:panose1 w:val="020B0604020202020204"/>
    <w:charset w:val="00"/>
    <w:family w:val="auto"/>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5FD0"/>
    <w:rsid w:val="0015260E"/>
    <w:rsid w:val="004D5364"/>
    <w:rsid w:val="004D5FD0"/>
    <w:rsid w:val="00665616"/>
    <w:rsid w:val="008766D0"/>
    <w:rsid w:val="00C467F3"/>
    <w:rsid w:val="00D86CCE"/>
    <w:rsid w:val="00E24B1E"/>
    <w:rsid w:val="00FF2FF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796DCE9F"/>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4D5FD0"/>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link w:val="Heading2Char"/>
    <w:uiPriority w:val="9"/>
    <w:qFormat/>
    <w:rsid w:val="004D5FD0"/>
    <w:pPr>
      <w:spacing w:before="100" w:beforeAutospacing="1" w:after="100" w:afterAutospacing="1"/>
      <w:outlineLvl w:val="1"/>
    </w:pPr>
    <w:rPr>
      <w:rFonts w:ascii="Times" w:hAnsi="Times"/>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4D5FD0"/>
    <w:rPr>
      <w:rFonts w:ascii="Times" w:hAnsi="Times"/>
      <w:b/>
      <w:bCs/>
      <w:sz w:val="36"/>
      <w:szCs w:val="36"/>
    </w:rPr>
  </w:style>
  <w:style w:type="paragraph" w:styleId="NormalWeb">
    <w:name w:val="Normal (Web)"/>
    <w:basedOn w:val="Normal"/>
    <w:uiPriority w:val="99"/>
    <w:unhideWhenUsed/>
    <w:rsid w:val="004D5FD0"/>
    <w:pPr>
      <w:spacing w:before="100" w:beforeAutospacing="1" w:after="100" w:afterAutospacing="1"/>
    </w:pPr>
    <w:rPr>
      <w:rFonts w:ascii="Times" w:hAnsi="Times" w:cs="Times New Roman"/>
      <w:sz w:val="20"/>
      <w:szCs w:val="20"/>
    </w:rPr>
  </w:style>
  <w:style w:type="character" w:customStyle="1" w:styleId="apple-converted-space">
    <w:name w:val="apple-converted-space"/>
    <w:basedOn w:val="DefaultParagraphFont"/>
    <w:rsid w:val="004D5FD0"/>
  </w:style>
  <w:style w:type="character" w:styleId="Hyperlink">
    <w:name w:val="Hyperlink"/>
    <w:basedOn w:val="DefaultParagraphFont"/>
    <w:uiPriority w:val="99"/>
    <w:semiHidden/>
    <w:unhideWhenUsed/>
    <w:rsid w:val="004D5FD0"/>
    <w:rPr>
      <w:color w:val="0000FF"/>
      <w:u w:val="single"/>
    </w:rPr>
  </w:style>
  <w:style w:type="character" w:customStyle="1" w:styleId="pullout">
    <w:name w:val="pullout"/>
    <w:basedOn w:val="DefaultParagraphFont"/>
    <w:rsid w:val="004D5FD0"/>
  </w:style>
  <w:style w:type="character" w:styleId="HTMLDefinition">
    <w:name w:val="HTML Definition"/>
    <w:basedOn w:val="DefaultParagraphFont"/>
    <w:uiPriority w:val="99"/>
    <w:semiHidden/>
    <w:unhideWhenUsed/>
    <w:rsid w:val="004D5FD0"/>
    <w:rPr>
      <w:i/>
      <w:iCs/>
    </w:rPr>
  </w:style>
  <w:style w:type="character" w:styleId="Emphasis">
    <w:name w:val="Emphasis"/>
    <w:basedOn w:val="DefaultParagraphFont"/>
    <w:uiPriority w:val="20"/>
    <w:qFormat/>
    <w:rsid w:val="004D5FD0"/>
    <w:rPr>
      <w:i/>
      <w:iCs/>
    </w:rPr>
  </w:style>
  <w:style w:type="character" w:customStyle="1" w:styleId="Heading1Char">
    <w:name w:val="Heading 1 Char"/>
    <w:basedOn w:val="DefaultParagraphFont"/>
    <w:link w:val="Heading1"/>
    <w:uiPriority w:val="9"/>
    <w:rsid w:val="004D5FD0"/>
    <w:rPr>
      <w:rFonts w:asciiTheme="majorHAnsi" w:eastAsiaTheme="majorEastAsia" w:hAnsiTheme="majorHAnsi" w:cstheme="majorBidi"/>
      <w:b/>
      <w:bCs/>
      <w:color w:val="345A8A" w:themeColor="accent1" w:themeShade="B5"/>
      <w:sz w:val="32"/>
      <w:szCs w:val="32"/>
    </w:rPr>
  </w:style>
  <w:style w:type="character" w:customStyle="1" w:styleId="author">
    <w:name w:val="author"/>
    <w:basedOn w:val="DefaultParagraphFont"/>
    <w:rsid w:val="004D5FD0"/>
  </w:style>
  <w:style w:type="character" w:customStyle="1" w:styleId="caption1">
    <w:name w:val="caption1"/>
    <w:basedOn w:val="DefaultParagraphFont"/>
    <w:rsid w:val="004D5FD0"/>
  </w:style>
  <w:style w:type="paragraph" w:styleId="BalloonText">
    <w:name w:val="Balloon Text"/>
    <w:basedOn w:val="Normal"/>
    <w:link w:val="BalloonTextChar"/>
    <w:uiPriority w:val="99"/>
    <w:semiHidden/>
    <w:unhideWhenUsed/>
    <w:rsid w:val="004D5FD0"/>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D5FD0"/>
    <w:rPr>
      <w:rFonts w:ascii="Lucida Grande" w:hAnsi="Lucida Grande" w:cs="Lucida Grande"/>
      <w:sz w:val="18"/>
      <w:szCs w:val="18"/>
    </w:rPr>
  </w:style>
  <w:style w:type="character" w:styleId="HTMLCite">
    <w:name w:val="HTML Cite"/>
    <w:basedOn w:val="DefaultParagraphFont"/>
    <w:uiPriority w:val="99"/>
    <w:semiHidden/>
    <w:unhideWhenUsed/>
    <w:rsid w:val="0015260E"/>
    <w:rPr>
      <w:i/>
      <w:iCs/>
    </w:rPr>
  </w:style>
  <w:style w:type="table" w:styleId="TableGrid">
    <w:name w:val="Table Grid"/>
    <w:basedOn w:val="TableNormal"/>
    <w:uiPriority w:val="59"/>
    <w:rsid w:val="008766D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4D5FD0"/>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link w:val="Heading2Char"/>
    <w:uiPriority w:val="9"/>
    <w:qFormat/>
    <w:rsid w:val="004D5FD0"/>
    <w:pPr>
      <w:spacing w:before="100" w:beforeAutospacing="1" w:after="100" w:afterAutospacing="1"/>
      <w:outlineLvl w:val="1"/>
    </w:pPr>
    <w:rPr>
      <w:rFonts w:ascii="Times" w:hAnsi="Times"/>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4D5FD0"/>
    <w:rPr>
      <w:rFonts w:ascii="Times" w:hAnsi="Times"/>
      <w:b/>
      <w:bCs/>
      <w:sz w:val="36"/>
      <w:szCs w:val="36"/>
    </w:rPr>
  </w:style>
  <w:style w:type="paragraph" w:styleId="NormalWeb">
    <w:name w:val="Normal (Web)"/>
    <w:basedOn w:val="Normal"/>
    <w:uiPriority w:val="99"/>
    <w:unhideWhenUsed/>
    <w:rsid w:val="004D5FD0"/>
    <w:pPr>
      <w:spacing w:before="100" w:beforeAutospacing="1" w:after="100" w:afterAutospacing="1"/>
    </w:pPr>
    <w:rPr>
      <w:rFonts w:ascii="Times" w:hAnsi="Times" w:cs="Times New Roman"/>
      <w:sz w:val="20"/>
      <w:szCs w:val="20"/>
    </w:rPr>
  </w:style>
  <w:style w:type="character" w:customStyle="1" w:styleId="apple-converted-space">
    <w:name w:val="apple-converted-space"/>
    <w:basedOn w:val="DefaultParagraphFont"/>
    <w:rsid w:val="004D5FD0"/>
  </w:style>
  <w:style w:type="character" w:styleId="Hyperlink">
    <w:name w:val="Hyperlink"/>
    <w:basedOn w:val="DefaultParagraphFont"/>
    <w:uiPriority w:val="99"/>
    <w:semiHidden/>
    <w:unhideWhenUsed/>
    <w:rsid w:val="004D5FD0"/>
    <w:rPr>
      <w:color w:val="0000FF"/>
      <w:u w:val="single"/>
    </w:rPr>
  </w:style>
  <w:style w:type="character" w:customStyle="1" w:styleId="pullout">
    <w:name w:val="pullout"/>
    <w:basedOn w:val="DefaultParagraphFont"/>
    <w:rsid w:val="004D5FD0"/>
  </w:style>
  <w:style w:type="character" w:styleId="HTMLDefinition">
    <w:name w:val="HTML Definition"/>
    <w:basedOn w:val="DefaultParagraphFont"/>
    <w:uiPriority w:val="99"/>
    <w:semiHidden/>
    <w:unhideWhenUsed/>
    <w:rsid w:val="004D5FD0"/>
    <w:rPr>
      <w:i/>
      <w:iCs/>
    </w:rPr>
  </w:style>
  <w:style w:type="character" w:styleId="Emphasis">
    <w:name w:val="Emphasis"/>
    <w:basedOn w:val="DefaultParagraphFont"/>
    <w:uiPriority w:val="20"/>
    <w:qFormat/>
    <w:rsid w:val="004D5FD0"/>
    <w:rPr>
      <w:i/>
      <w:iCs/>
    </w:rPr>
  </w:style>
  <w:style w:type="character" w:customStyle="1" w:styleId="Heading1Char">
    <w:name w:val="Heading 1 Char"/>
    <w:basedOn w:val="DefaultParagraphFont"/>
    <w:link w:val="Heading1"/>
    <w:uiPriority w:val="9"/>
    <w:rsid w:val="004D5FD0"/>
    <w:rPr>
      <w:rFonts w:asciiTheme="majorHAnsi" w:eastAsiaTheme="majorEastAsia" w:hAnsiTheme="majorHAnsi" w:cstheme="majorBidi"/>
      <w:b/>
      <w:bCs/>
      <w:color w:val="345A8A" w:themeColor="accent1" w:themeShade="B5"/>
      <w:sz w:val="32"/>
      <w:szCs w:val="32"/>
    </w:rPr>
  </w:style>
  <w:style w:type="character" w:customStyle="1" w:styleId="author">
    <w:name w:val="author"/>
    <w:basedOn w:val="DefaultParagraphFont"/>
    <w:rsid w:val="004D5FD0"/>
  </w:style>
  <w:style w:type="character" w:customStyle="1" w:styleId="caption1">
    <w:name w:val="caption1"/>
    <w:basedOn w:val="DefaultParagraphFont"/>
    <w:rsid w:val="004D5FD0"/>
  </w:style>
  <w:style w:type="paragraph" w:styleId="BalloonText">
    <w:name w:val="Balloon Text"/>
    <w:basedOn w:val="Normal"/>
    <w:link w:val="BalloonTextChar"/>
    <w:uiPriority w:val="99"/>
    <w:semiHidden/>
    <w:unhideWhenUsed/>
    <w:rsid w:val="004D5FD0"/>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D5FD0"/>
    <w:rPr>
      <w:rFonts w:ascii="Lucida Grande" w:hAnsi="Lucida Grande" w:cs="Lucida Grande"/>
      <w:sz w:val="18"/>
      <w:szCs w:val="18"/>
    </w:rPr>
  </w:style>
  <w:style w:type="character" w:styleId="HTMLCite">
    <w:name w:val="HTML Cite"/>
    <w:basedOn w:val="DefaultParagraphFont"/>
    <w:uiPriority w:val="99"/>
    <w:semiHidden/>
    <w:unhideWhenUsed/>
    <w:rsid w:val="0015260E"/>
    <w:rPr>
      <w:i/>
      <w:iCs/>
    </w:rPr>
  </w:style>
  <w:style w:type="table" w:styleId="TableGrid">
    <w:name w:val="Table Grid"/>
    <w:basedOn w:val="TableNormal"/>
    <w:uiPriority w:val="59"/>
    <w:rsid w:val="008766D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2259642">
      <w:bodyDiv w:val="1"/>
      <w:marLeft w:val="0"/>
      <w:marRight w:val="0"/>
      <w:marTop w:val="0"/>
      <w:marBottom w:val="0"/>
      <w:divBdr>
        <w:top w:val="none" w:sz="0" w:space="0" w:color="auto"/>
        <w:left w:val="none" w:sz="0" w:space="0" w:color="auto"/>
        <w:bottom w:val="none" w:sz="0" w:space="0" w:color="auto"/>
        <w:right w:val="none" w:sz="0" w:space="0" w:color="auto"/>
      </w:divBdr>
    </w:div>
    <w:div w:id="624701808">
      <w:bodyDiv w:val="1"/>
      <w:marLeft w:val="0"/>
      <w:marRight w:val="0"/>
      <w:marTop w:val="0"/>
      <w:marBottom w:val="0"/>
      <w:divBdr>
        <w:top w:val="none" w:sz="0" w:space="0" w:color="auto"/>
        <w:left w:val="none" w:sz="0" w:space="0" w:color="auto"/>
        <w:bottom w:val="none" w:sz="0" w:space="0" w:color="auto"/>
        <w:right w:val="none" w:sz="0" w:space="0" w:color="auto"/>
      </w:divBdr>
      <w:divsChild>
        <w:div w:id="1985817857">
          <w:marLeft w:val="195"/>
          <w:marRight w:val="195"/>
          <w:marTop w:val="195"/>
          <w:marBottom w:val="195"/>
          <w:divBdr>
            <w:top w:val="none" w:sz="0" w:space="0" w:color="auto"/>
            <w:left w:val="none" w:sz="0" w:space="0" w:color="auto"/>
            <w:bottom w:val="none" w:sz="0" w:space="0" w:color="auto"/>
            <w:right w:val="none" w:sz="0" w:space="0" w:color="auto"/>
          </w:divBdr>
          <w:divsChild>
            <w:div w:id="1603798126">
              <w:marLeft w:val="0"/>
              <w:marRight w:val="0"/>
              <w:marTop w:val="0"/>
              <w:marBottom w:val="0"/>
              <w:divBdr>
                <w:top w:val="none" w:sz="0" w:space="0" w:color="auto"/>
                <w:left w:val="none" w:sz="0" w:space="0" w:color="auto"/>
                <w:bottom w:val="none" w:sz="0" w:space="0" w:color="auto"/>
                <w:right w:val="none" w:sz="0" w:space="0" w:color="auto"/>
              </w:divBdr>
              <w:divsChild>
                <w:div w:id="611281730">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5929056">
      <w:bodyDiv w:val="1"/>
      <w:marLeft w:val="0"/>
      <w:marRight w:val="0"/>
      <w:marTop w:val="0"/>
      <w:marBottom w:val="0"/>
      <w:divBdr>
        <w:top w:val="none" w:sz="0" w:space="0" w:color="auto"/>
        <w:left w:val="none" w:sz="0" w:space="0" w:color="auto"/>
        <w:bottom w:val="none" w:sz="0" w:space="0" w:color="auto"/>
        <w:right w:val="none" w:sz="0" w:space="0" w:color="auto"/>
      </w:divBdr>
    </w:div>
    <w:div w:id="1252543271">
      <w:bodyDiv w:val="1"/>
      <w:marLeft w:val="0"/>
      <w:marRight w:val="0"/>
      <w:marTop w:val="0"/>
      <w:marBottom w:val="0"/>
      <w:divBdr>
        <w:top w:val="none" w:sz="0" w:space="0" w:color="auto"/>
        <w:left w:val="none" w:sz="0" w:space="0" w:color="auto"/>
        <w:bottom w:val="none" w:sz="0" w:space="0" w:color="auto"/>
        <w:right w:val="none" w:sz="0" w:space="0" w:color="auto"/>
      </w:divBdr>
    </w:div>
    <w:div w:id="1267272020">
      <w:bodyDiv w:val="1"/>
      <w:marLeft w:val="0"/>
      <w:marRight w:val="0"/>
      <w:marTop w:val="0"/>
      <w:marBottom w:val="0"/>
      <w:divBdr>
        <w:top w:val="none" w:sz="0" w:space="0" w:color="auto"/>
        <w:left w:val="none" w:sz="0" w:space="0" w:color="auto"/>
        <w:bottom w:val="none" w:sz="0" w:space="0" w:color="auto"/>
        <w:right w:val="none" w:sz="0" w:space="0" w:color="auto"/>
      </w:divBdr>
    </w:div>
    <w:div w:id="1423842850">
      <w:bodyDiv w:val="1"/>
      <w:marLeft w:val="0"/>
      <w:marRight w:val="0"/>
      <w:marTop w:val="0"/>
      <w:marBottom w:val="0"/>
      <w:divBdr>
        <w:top w:val="none" w:sz="0" w:space="0" w:color="auto"/>
        <w:left w:val="none" w:sz="0" w:space="0" w:color="auto"/>
        <w:bottom w:val="none" w:sz="0" w:space="0" w:color="auto"/>
        <w:right w:val="none" w:sz="0" w:space="0" w:color="auto"/>
      </w:divBdr>
      <w:divsChild>
        <w:div w:id="991641756">
          <w:marLeft w:val="0"/>
          <w:marRight w:val="0"/>
          <w:marTop w:val="0"/>
          <w:marBottom w:val="0"/>
          <w:divBdr>
            <w:top w:val="none" w:sz="0" w:space="0" w:color="auto"/>
            <w:left w:val="none" w:sz="0" w:space="0" w:color="auto"/>
            <w:bottom w:val="none" w:sz="0" w:space="0" w:color="auto"/>
            <w:right w:val="none" w:sz="0" w:space="0" w:color="auto"/>
          </w:divBdr>
          <w:divsChild>
            <w:div w:id="1322582591">
              <w:marLeft w:val="0"/>
              <w:marRight w:val="0"/>
              <w:marTop w:val="0"/>
              <w:marBottom w:val="0"/>
              <w:divBdr>
                <w:top w:val="none" w:sz="0" w:space="0" w:color="auto"/>
                <w:left w:val="none" w:sz="0" w:space="0" w:color="auto"/>
                <w:bottom w:val="none" w:sz="0" w:space="0" w:color="auto"/>
                <w:right w:val="none" w:sz="0" w:space="0" w:color="auto"/>
              </w:divBdr>
              <w:divsChild>
                <w:div w:id="185600700">
                  <w:marLeft w:val="0"/>
                  <w:marRight w:val="0"/>
                  <w:marTop w:val="0"/>
                  <w:marBottom w:val="0"/>
                  <w:divBdr>
                    <w:top w:val="none" w:sz="0" w:space="0" w:color="auto"/>
                    <w:left w:val="none" w:sz="0" w:space="0" w:color="auto"/>
                    <w:bottom w:val="none" w:sz="0" w:space="0" w:color="auto"/>
                    <w:right w:val="none" w:sz="0" w:space="0" w:color="auto"/>
                  </w:divBdr>
                  <w:divsChild>
                    <w:div w:id="83188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638305">
          <w:marLeft w:val="0"/>
          <w:marRight w:val="0"/>
          <w:marTop w:val="0"/>
          <w:marBottom w:val="0"/>
          <w:divBdr>
            <w:top w:val="none" w:sz="0" w:space="0" w:color="auto"/>
            <w:left w:val="none" w:sz="0" w:space="0" w:color="auto"/>
            <w:bottom w:val="none" w:sz="0" w:space="0" w:color="auto"/>
            <w:right w:val="none" w:sz="0" w:space="0" w:color="auto"/>
          </w:divBdr>
          <w:divsChild>
            <w:div w:id="1983928009">
              <w:marLeft w:val="0"/>
              <w:marRight w:val="0"/>
              <w:marTop w:val="0"/>
              <w:marBottom w:val="0"/>
              <w:divBdr>
                <w:top w:val="none" w:sz="0" w:space="0" w:color="auto"/>
                <w:left w:val="none" w:sz="0" w:space="0" w:color="auto"/>
                <w:bottom w:val="none" w:sz="0" w:space="0" w:color="auto"/>
                <w:right w:val="none" w:sz="0" w:space="0" w:color="auto"/>
              </w:divBdr>
              <w:divsChild>
                <w:div w:id="1316686785">
                  <w:marLeft w:val="0"/>
                  <w:marRight w:val="0"/>
                  <w:marTop w:val="0"/>
                  <w:marBottom w:val="0"/>
                  <w:divBdr>
                    <w:top w:val="none" w:sz="0" w:space="0" w:color="auto"/>
                    <w:left w:val="none" w:sz="0" w:space="0" w:color="auto"/>
                    <w:bottom w:val="none" w:sz="0" w:space="0" w:color="auto"/>
                    <w:right w:val="none" w:sz="0" w:space="0" w:color="auto"/>
                  </w:divBdr>
                  <w:divsChild>
                    <w:div w:id="1714424661">
                      <w:marLeft w:val="0"/>
                      <w:marRight w:val="0"/>
                      <w:marTop w:val="0"/>
                      <w:marBottom w:val="0"/>
                      <w:divBdr>
                        <w:top w:val="none" w:sz="0" w:space="0" w:color="auto"/>
                        <w:left w:val="none" w:sz="0" w:space="0" w:color="auto"/>
                        <w:bottom w:val="none" w:sz="0" w:space="0" w:color="auto"/>
                        <w:right w:val="none" w:sz="0" w:space="0" w:color="auto"/>
                      </w:divBdr>
                      <w:divsChild>
                        <w:div w:id="762451799">
                          <w:marLeft w:val="0"/>
                          <w:marRight w:val="0"/>
                          <w:marTop w:val="0"/>
                          <w:marBottom w:val="0"/>
                          <w:divBdr>
                            <w:top w:val="none" w:sz="0" w:space="0" w:color="auto"/>
                            <w:left w:val="none" w:sz="0" w:space="0" w:color="auto"/>
                            <w:bottom w:val="none" w:sz="0" w:space="0" w:color="auto"/>
                            <w:right w:val="none" w:sz="0" w:space="0" w:color="auto"/>
                          </w:divBdr>
                          <w:divsChild>
                            <w:div w:id="610748015">
                              <w:marLeft w:val="0"/>
                              <w:marRight w:val="0"/>
                              <w:marTop w:val="0"/>
                              <w:marBottom w:val="450"/>
                              <w:divBdr>
                                <w:top w:val="none" w:sz="0" w:space="0" w:color="auto"/>
                                <w:left w:val="none" w:sz="0" w:space="0" w:color="auto"/>
                                <w:bottom w:val="double" w:sz="6" w:space="23" w:color="30779B"/>
                                <w:right w:val="none" w:sz="0" w:space="0" w:color="auto"/>
                              </w:divBdr>
                              <w:divsChild>
                                <w:div w:id="1242983202">
                                  <w:marLeft w:val="150"/>
                                  <w:marRight w:val="0"/>
                                  <w:marTop w:val="75"/>
                                  <w:marBottom w:val="9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52983495">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27</TotalTime>
  <Pages>2</Pages>
  <Words>833</Words>
  <Characters>4751</Characters>
  <Application>Microsoft Macintosh Word</Application>
  <DocSecurity>0</DocSecurity>
  <Lines>39</Lines>
  <Paragraphs>11</Paragraphs>
  <ScaleCrop>false</ScaleCrop>
  <Company/>
  <LinksUpToDate>false</LinksUpToDate>
  <CharactersWithSpaces>5573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Tobey</dc:creator>
  <cp:keywords/>
  <dc:description/>
  <cp:lastModifiedBy>Jennifer Tobey</cp:lastModifiedBy>
  <cp:revision>4</cp:revision>
  <dcterms:created xsi:type="dcterms:W3CDTF">2016-02-29T02:03:00Z</dcterms:created>
  <dcterms:modified xsi:type="dcterms:W3CDTF">2016-02-29T02:56:00Z</dcterms:modified>
</cp:coreProperties>
</file>